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Мирзаева </w:t>
      </w:r>
      <w:r>
        <w:rPr>
          <w:rFonts w:ascii="Times New Roman" w:eastAsia="Times New Roman" w:hAnsi="Times New Roman" w:cs="Times New Roman"/>
          <w:sz w:val="28"/>
          <w:szCs w:val="28"/>
        </w:rPr>
        <w:t>Эльмураджана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Нематжановича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54564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Мирзаева Э.Н.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Мирзаева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№18810586240709054564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Мирзаева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Мирзаева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Мирзаева </w:t>
      </w:r>
      <w:r>
        <w:rPr>
          <w:rFonts w:ascii="Times New Roman" w:eastAsia="Times New Roman" w:hAnsi="Times New Roman" w:cs="Times New Roman"/>
          <w:sz w:val="28"/>
          <w:szCs w:val="28"/>
        </w:rPr>
        <w:t>Эльмураджана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Нематжановича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0412365400665009642520142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